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3DF" w:rsidRPr="005713DF" w:rsidRDefault="005713DF" w:rsidP="005713DF">
      <w:pPr>
        <w:shd w:val="clear" w:color="auto" w:fill="EEEEEE"/>
        <w:spacing w:line="240" w:lineRule="auto"/>
        <w:jc w:val="center"/>
        <w:rPr>
          <w:rFonts w:ascii="Tahoma" w:eastAsia="Times New Roman" w:hAnsi="Tahoma" w:cs="Tahoma"/>
          <w:b/>
          <w:bCs/>
          <w:color w:val="000000"/>
          <w:sz w:val="21"/>
          <w:szCs w:val="21"/>
          <w:lang w:eastAsia="ru-RU"/>
        </w:rPr>
      </w:pPr>
      <w:r w:rsidRPr="005713DF">
        <w:rPr>
          <w:rFonts w:ascii="Tahoma" w:eastAsia="Times New Roman" w:hAnsi="Tahoma" w:cs="Tahoma"/>
          <w:b/>
          <w:bCs/>
          <w:color w:val="000000"/>
          <w:sz w:val="21"/>
          <w:szCs w:val="21"/>
          <w:lang w:eastAsia="ru-RU"/>
        </w:rPr>
        <w:t>ПОСТАНОВЛЕНИЕ 25.04.2017 г. № 39 Об утверждении Плана противодействия коррупции в администрации Бунинского сельсовета Солнцевского района на 2017-2019 годы</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b/>
          <w:bCs/>
          <w:color w:val="000000"/>
          <w:sz w:val="18"/>
          <w:szCs w:val="18"/>
          <w:lang w:eastAsia="ru-RU"/>
        </w:rPr>
        <w:t>АДМИНИСТРАЦИЯ БУНИНСКОГО СЕЛЬСОВЕТА СОЛНЦЕВСКОГО РАЙОНА КУРСКОЙ ОБЛАСТИ</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b/>
          <w:bCs/>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b/>
          <w:bCs/>
          <w:color w:val="000000"/>
          <w:sz w:val="18"/>
          <w:szCs w:val="18"/>
          <w:lang w:eastAsia="ru-RU"/>
        </w:rPr>
        <w:t>           ПОСТАНОВЛЕНИЕ</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25.04.2017 г.                                                    № 39</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Об утверждении Плана</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противодействия коррупции</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в администрации  Бунинского</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сельсовета Солнцевского района</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на 2017-2019 годы</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В целях реализации Федерального закона от 25 декабря 2008 года №273-ФЗ «О противодействии коррупции», Закона Курской области от 11 ноября 2008 года №85-ЗКО «О противодействии коррупции в Курской области» и в соответствии с постановлением Администрации Курской области от 28.12.2016 №1021-па «Об утверждении областной антикоррупционной программы «План противодействия коррупции в Курской области на 2017-2019 годы» Администрация Бунинского сельсовета Солнцевского района Курской области </w:t>
      </w:r>
      <w:r w:rsidRPr="005713DF">
        <w:rPr>
          <w:rFonts w:ascii="Tahoma" w:eastAsia="Times New Roman" w:hAnsi="Tahoma" w:cs="Tahoma"/>
          <w:b/>
          <w:bCs/>
          <w:color w:val="000000"/>
          <w:sz w:val="18"/>
          <w:szCs w:val="18"/>
          <w:lang w:eastAsia="ru-RU"/>
        </w:rPr>
        <w:t>ПОСТАНОВЛЯЕТ:</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1.Утвердить прилагаемый План противодействия коррупции в  администрации  Бунинского сельсовета Солнцевского района Курской области на 2017-2019 годы.</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2.Контроль за исполнением настоящего постановления оставляю за собой.</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3.Постановление вступает в силу со дня его подписания.</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Глава  Бунинского сельсовета</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Солнцевского района                                                               Г.В.Толмачева</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tbl>
      <w:tblPr>
        <w:tblW w:w="10763" w:type="dxa"/>
        <w:tblCellSpacing w:w="0" w:type="dxa"/>
        <w:tblCellMar>
          <w:left w:w="0" w:type="dxa"/>
          <w:right w:w="0" w:type="dxa"/>
        </w:tblCellMar>
        <w:tblLook w:val="04A0" w:firstRow="1" w:lastRow="0" w:firstColumn="1" w:lastColumn="0" w:noHBand="0" w:noVBand="1"/>
      </w:tblPr>
      <w:tblGrid>
        <w:gridCol w:w="10763"/>
      </w:tblGrid>
      <w:tr w:rsidR="005713DF" w:rsidRPr="005713DF" w:rsidTr="005713DF">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w:t>
            </w:r>
          </w:p>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Приложение  № 1</w:t>
            </w:r>
            <w:r w:rsidRPr="005713DF">
              <w:rPr>
                <w:rFonts w:ascii="Times New Roman" w:eastAsia="Times New Roman" w:hAnsi="Times New Roman" w:cs="Times New Roman"/>
                <w:b/>
                <w:bCs/>
                <w:sz w:val="18"/>
                <w:szCs w:val="18"/>
                <w:lang w:eastAsia="ru-RU"/>
              </w:rPr>
              <w:t> </w:t>
            </w:r>
          </w:p>
        </w:tc>
      </w:tr>
      <w:tr w:rsidR="005713DF" w:rsidRPr="005713DF" w:rsidTr="005713DF">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к проекту постановления Администрации Бунинского сельсовета</w:t>
            </w:r>
          </w:p>
        </w:tc>
      </w:tr>
      <w:tr w:rsidR="005713DF" w:rsidRPr="005713DF" w:rsidTr="005713DF">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Солнцевского района Курской области</w:t>
            </w:r>
          </w:p>
        </w:tc>
      </w:tr>
      <w:tr w:rsidR="005713DF" w:rsidRPr="005713DF" w:rsidTr="005713DF">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от   .   25.04.  2017г.     №    39</w:t>
            </w:r>
          </w:p>
        </w:tc>
      </w:tr>
      <w:tr w:rsidR="005713DF" w:rsidRPr="005713DF" w:rsidTr="005713DF">
        <w:trPr>
          <w:tblCellSpacing w:w="0" w:type="dxa"/>
        </w:trPr>
        <w:tc>
          <w:tcPr>
            <w:tcW w:w="5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w:t>
            </w:r>
          </w:p>
        </w:tc>
      </w:tr>
    </w:tbl>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П Л А Н</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противодействия коррупции в администрации  Бунинского сельсовета Солнцевского района Курской области на 2017-2019 годы</w:t>
      </w:r>
    </w:p>
    <w:tbl>
      <w:tblPr>
        <w:tblW w:w="9930" w:type="dxa"/>
        <w:tblCellSpacing w:w="0" w:type="dxa"/>
        <w:tblCellMar>
          <w:left w:w="0" w:type="dxa"/>
          <w:right w:w="0" w:type="dxa"/>
        </w:tblCellMar>
        <w:tblLook w:val="04A0" w:firstRow="1" w:lastRow="0" w:firstColumn="1" w:lastColumn="0" w:noHBand="0" w:noVBand="1"/>
      </w:tblPr>
      <w:tblGrid>
        <w:gridCol w:w="645"/>
        <w:gridCol w:w="3570"/>
        <w:gridCol w:w="2278"/>
        <w:gridCol w:w="1504"/>
        <w:gridCol w:w="1933"/>
      </w:tblGrid>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w:t>
            </w:r>
          </w:p>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п/п</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Наименование мероприятия</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Ожидаемый результат</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Срок  реализации</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Ответственный исполнитель</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1.Координационные мероприятия механизмов противодействия коррупции</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1.1.Правовое обеспечение в сфере противодействия коррупции</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1.1.1.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Принятие нормативных правовых актов, направленных на противодействие коррупции, в том числе своевременное приведение в соответствие с федеральным, региональным законодательством нормативных правовых актов в сфере противодействия коррупции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Обеспечение своевременного принятия нормативных правовых актов в сфере противодействия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1.1.2.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Разработка и утверждение плана мероприятий по противодействию коррупции на 2017-2019 годы</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Совершенствование правовых, организационных и иных механизмов противодействия</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1 квартал 2017 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lastRenderedPageBreak/>
              <w:t>1.1.3.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антикоррупционной экспертизы проектов нормативных правовых актов</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Выявление и устранение в проектах нормативных правовых актов коррупциогенных факторов</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1.1.4.</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антикоррупционной экспертизы принятых нормативных правовых актов</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Выявление и устранение в нормативных правовых актах коррупциогенных факторов</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w:t>
            </w:r>
          </w:p>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1.1.5.</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Участие в мониторинге исполнения законодательства по противодействию коррупции в органах местного самоуправления</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Выполнение требований законо-дательства по противодействию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1.2.Организационное обеспечение антикоррупционных мероприятий</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1.2.1.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Предоставление информации о реализации плана мероприятий по противодействию коррупции на 2017-2019 годы</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Совершенствование правовых, организационных и иных механизмов противодействия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В течении года</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1.2.2.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Контроль за ходом реализации плана мероприятий по противодействию коррупции:</w:t>
            </w:r>
          </w:p>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анализа исполнения плана;</w:t>
            </w:r>
          </w:p>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-принятие мер по выявленным нарушениям</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Совершенствование правовых, организационных и иных механизмов противодействия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Ежегодно</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1.2.3.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Продолжение взаимодействия органов местного самоуправления с институтами гражданского общества и социально ориентированными некоммерческими организациями по вопросам противодействия коррупции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Оптимизация деятельности органов местного самоуправления  по профилактике и борьбе с коррупцией</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1.2.4.</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Актуализация перечня должностей муниципальной службы, замещение которых связано с коррупционными рисками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1.2.5.</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Оказание консультативно-методической помощи органам местного самоуправления в организации работы по противодействию коррупции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Оказание содействия органам местного самоуправления в организации работы по противодействию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1.2.6.</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Работа по профилактике коррупционных и иных правонарушений в подведомственных учреждениях</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Совершенствование правовых, организационных и иных механизмов противодействия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1.3.Меры по совершенствованию муниципального управления в целях предупреждения коррупции</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Применение соразмерных мер юридической ответственности за нарушение антикоррупционного законодательства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xml:space="preserve">Обеспечение своевременного представления лицами, предусмотренными действующим законодательством, сведений </w:t>
            </w:r>
            <w:r w:rsidRPr="005713DF">
              <w:rPr>
                <w:rFonts w:ascii="Times New Roman" w:eastAsia="Times New Roman" w:hAnsi="Times New Roman" w:cs="Times New Roman"/>
                <w:sz w:val="18"/>
                <w:szCs w:val="18"/>
                <w:lang w:eastAsia="ru-RU"/>
              </w:rPr>
              <w:lastRenderedPageBreak/>
              <w:t>о доходах, об имуществе и обязательствах имущественного характера</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lastRenderedPageBreak/>
              <w:t xml:space="preserve">Исключение фактов нарушения ограничений и запретов, установленных </w:t>
            </w:r>
            <w:r w:rsidRPr="005713DF">
              <w:rPr>
                <w:rFonts w:ascii="Times New Roman" w:eastAsia="Times New Roman" w:hAnsi="Times New Roman" w:cs="Times New Roman"/>
                <w:sz w:val="18"/>
                <w:szCs w:val="18"/>
                <w:lang w:eastAsia="ru-RU"/>
              </w:rPr>
              <w:lastRenderedPageBreak/>
              <w:t>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lastRenderedPageBreak/>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Анализ сведений о доходах, об имуществе и обязательствах имущественного характера, граждан, претендующих на замещение должностей муниципальной службы Бунинского сельсовета Солнцевского района Курской области, руководителей подведомственных учреждений, а также членов их семей (супруга и несовершеннолетних детей)</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Исключение фактов нарушения ограничений и запретов, установленных 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1.3.4.</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Анализ сведений о доходах, об имуществе и обязательствах имущественного характера, лиц, замещающих должности муниципальной службы Бунинского сельсовета Солнцевского района Курской области, руководителей подведомственных учреждений, а также членов их семей (супруга и несовершеннолетних детей)</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Исключение фактов нарушения ограничений и запретов, установленных 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1.3.5.</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Обеспечение контроля за соблюдением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Исключение фактов нарушения ограничений и запретов, установленных 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1.3.6.</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Ознакомление муниципальных служащих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Исключение фактов нарушения ограничений и запретов, установленных 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1.3.7.</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Обеспечение деятельности комиссии по соблюдению требований к служебному поведению муниципальных служащих и урегулированию конфликта интересов</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Осуществление мер по предупреждению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1.3.8.</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Организация работы по выявлению случаев  несоблюдения лицами, замещающими должности муниципальной службы Бунинского сельсовета Солнцевского района Курской области, требований о предотвращении или об урегулировании конфликта интересов. Придание каждому случаю конфликта интересов гласности и принятие мер ответственности, предусмотренных действующим законодательством. Организация ежегодного обсуждения вопроса о состоянии данной работы и мерах по её совершенствованию</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Предотвращение коррупционных правонарушений со стороны лиц, замещающих должности муниципальной службы Старолещинского сельсовета Солнцевского района</w:t>
            </w:r>
          </w:p>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Курской области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1.3.9.</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мероприятий по формированию у лиц, замещающих должности муниципальной службы  Бунинского сельсовета Солнцевского района Курской области и работников подведомственных учреждений негативного отношения к дарению подарков в связи с исполнением ими служебных (должностных) обязанностей</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Формирование у лиц, замещающих должности муниципальной службы   Старолещинского сельсовета Солнцевского района Курской области и работников подведомственных учреждений негативного отношения к дарению подарков в связи с исполнением ими служебных (должностных) обязанностей</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1.3.10.</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xml:space="preserve">Осуществление в соответствии с нормативными правовыми актами Российской Федерации проверки по </w:t>
            </w:r>
            <w:r w:rsidRPr="005713DF">
              <w:rPr>
                <w:rFonts w:ascii="Times New Roman" w:eastAsia="Times New Roman" w:hAnsi="Times New Roman" w:cs="Times New Roman"/>
                <w:sz w:val="18"/>
                <w:szCs w:val="18"/>
                <w:lang w:eastAsia="ru-RU"/>
              </w:rPr>
              <w:lastRenderedPageBreak/>
              <w:t>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lastRenderedPageBreak/>
              <w:t xml:space="preserve">Исключение фактов нарушения ограничений и запретов, установленных </w:t>
            </w:r>
            <w:r w:rsidRPr="005713DF">
              <w:rPr>
                <w:rFonts w:ascii="Times New Roman" w:eastAsia="Times New Roman" w:hAnsi="Times New Roman" w:cs="Times New Roman"/>
                <w:sz w:val="18"/>
                <w:szCs w:val="18"/>
                <w:lang w:eastAsia="ru-RU"/>
              </w:rPr>
              <w:lastRenderedPageBreak/>
              <w:t>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lastRenderedPageBreak/>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1.3.11.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разъяснительных мероприятий по недопущению лицами, замещающими должности муниципальной службы Бунинского сельсовета Солнцевского района Курской области, работниками подведомственных учреждений поведения, которое может восприниматься окружающими как обещание или предложение дачи взятки либо как согласии к принять взятку или как просьба о даче взятки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Исключение у лиц, замещающих должности муниципальной службы  Старолещинского сельсовета Солнцевского района Курской области, работников подведомственных учреждений поведения, которое может восприниматься окружающими как обещание или предложение дачи взятки либо как согласии к принять взятку или как просьба о даче взятки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1.3.12.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Оценка уровня коррупции и эффективности принимаемых антикоррупционных мер</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1.3.13.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разъяснительных мероприятий муниципальными служащими  Бунинского сельсовета Солнцевского района Курской области о выполнении обязанности уведомления о фактах склонения к совершению коррупционных правонарушений, предусмотренных статьей 9 Федерального закона от 25 декабря 2008г. №273-ФЗ «О противодействии коррупции»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Исключение фактов нарушения обязанностей, установленных действующим законодательством</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2.Антикоррупционные мероприятия, направленные на создание благоприятных условий для развития экономики</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Обеспечение открытости и прозрачности осуществляемых закупок, а также реализация мер по обеспечению прав и законных интересов участников закупок, установленных Федеральным законом от 5 апреля 2013г. №44-ФЗ «О контрактной системе закупок в сфере закупок товаров, работ, услуг для обеспечения государственных и муниципальных нужд»</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Обеспечение эффективного общественного контроля за деятельностью администрации сельсовета</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Осуществление контроля в сфере закупок товаров, работ, услуг для обеспечения государственных и муниципальных нужд</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Соблюдение открытости и гласности в сфере закупок</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 xml:space="preserve">Контроль за использованием имущества, находящегося в муниципальной собственности    Бунинского сельсовета Солнцевского  района Курской области, земельных участков, находящихся  на территории   Бунинского сельсовета Солнцевского района Курской области,  государственная собственность на которые не разграничена, в том числе контроль в части своевременного внесения </w:t>
            </w:r>
            <w:r w:rsidRPr="005713DF">
              <w:rPr>
                <w:rFonts w:ascii="Times New Roman" w:eastAsia="Times New Roman" w:hAnsi="Times New Roman" w:cs="Times New Roman"/>
                <w:sz w:val="18"/>
                <w:szCs w:val="18"/>
                <w:lang w:eastAsia="ru-RU"/>
              </w:rPr>
              <w:lastRenderedPageBreak/>
              <w:t>арендной платы в соответствующие бюджеты</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lastRenderedPageBreak/>
              <w:t>Обеспечение эффективного использования имущества, находящегося в муниципальной собственности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3.Совершенствование взаимодействия органов местного самоуправления   и общества в сфере антикоррупционных мероприятий</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3.1. Повышение уровня правовой грамотности</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3.1.1.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учебы по вопросам обеспечения предупреждения коррупции, этики и служебного поведения муниципальных служащих Солнцевского района Курской области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Повышение правового сознания, правовой культуры муниципальных служащих, формирование отрицательного отношения к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 совместно с прокуратурой района (по согласованию)</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3.2.Расширение возможностей взаимодействия органов местного самоуправления и общества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3.2.1.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Проведение ежегодных встреч руководящих работников Администрации Бунинского сельсовета Солнцевского района Курской области с населением</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Информирование населения об итогах работы Администрации Бунинского сельсовета Солнцевского района Курской области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3.3.Обеспечение открытости в деятельности органов местного самоуправления</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3.3.1.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Размещение в соответствии с законодательством в информационной 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и муниципальных служащих Бунинского сельсовета Солнцевского района Курской области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Обеспечение открытости и публичности деятельности органов местного самоуправления</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3.3.2.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Размещение информации о проводимых антикоррупционных мероприятиях на официальных сайтах органов местного самоуправления Бунинского  сельсовета Солнцевского района Курской области, в средствах массовой информации, в том числе с доведением до граждан информации о порядке ее обращения в органы внутренних дел, прокуратуры по фактам совершения коррупционных правонарушений, контактных телефонах доверия</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Информирование населения о проводимых антикоррупционных мероприятиях</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3.3.3.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Информирование населения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Получение населением информации о государственных и муниципальных услугах</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 совместно с филиалом ОБУ «МФЦ» (по согласованию)</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3.4.Оценка деятельности органов местного самоуправления по реализации антикоррупционных мероприятий</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3.4.1.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Анализ поступающих обращений граждан о фактах коррупции со стороны муниципальных служащих  Бунинского сельсовета Солнцевского района Курской области, руководителей подведомственных учреждений</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Повышение ответственности и исполнительской дисциплины муниципальных служащих, руководителей подведомственных учреждений</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4.Повышение качества предоставления государственных и муниципальных услуг и исключение риска коррупции при их предоставлении</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4.1.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Оказание гражданам бесплатной юридической помощи в виде правового консультирования, в том 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Обеспечение граждан бесплатной юридической помощью</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lastRenderedPageBreak/>
              <w:t>4.2.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Разработка и внедрение административных регламентов предоставления государственных (муниципальных) услуг, исполнения государственных (муниципальных) функций</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Упорядочение процедуры предоставления государственных (муниципальных) услуг, исполнения государственных (муниципальных) функций</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4.3.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Размещение информации в местах приема граждан об ответственности за незаконное вознаграждение должностных лиц</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Профилактика и предупреждение коррупционных проявлений</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 совместно с филиалом ОБУ «МФЦ» (по согласованию)</w:t>
            </w:r>
          </w:p>
        </w:tc>
      </w:tr>
      <w:tr w:rsidR="005713DF" w:rsidRPr="005713DF" w:rsidTr="005713DF">
        <w:trPr>
          <w:tblCellSpacing w:w="0" w:type="dxa"/>
        </w:trPr>
        <w:tc>
          <w:tcPr>
            <w:tcW w:w="9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5.Меры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5.1.</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Разъяснительная работа в подведомственных учреждениях по недопустимости нарушения антикоррупционного законодательства и об ответственности за такие нарушения</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Информирование работников муниципальных учреждений об антикоррупционных мероприятиях</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5.2.</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Информирование общественности о выявленных фактах «бытовой» коррупции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Информирование населения о проводимых антикоррупционных мероприятиях</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5.3.</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Информирование населения о мерах, направленных на снижение уровня коррупционных проявлений</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r w:rsidR="005713DF" w:rsidRPr="005713DF" w:rsidTr="005713DF">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5.4.</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Ведение мониторинга обращений граждан о проявлениях «бытовой» коррупции</w:t>
            </w:r>
          </w:p>
        </w:tc>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Оценка уровня «бытовой» коррупции</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2017-2019 гг.</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713DF" w:rsidRPr="005713DF" w:rsidRDefault="005713DF" w:rsidP="005713DF">
            <w:pPr>
              <w:spacing w:after="0" w:line="240" w:lineRule="auto"/>
              <w:jc w:val="both"/>
              <w:rPr>
                <w:rFonts w:ascii="Times New Roman" w:eastAsia="Times New Roman" w:hAnsi="Times New Roman" w:cs="Times New Roman"/>
                <w:sz w:val="18"/>
                <w:szCs w:val="18"/>
                <w:lang w:eastAsia="ru-RU"/>
              </w:rPr>
            </w:pPr>
            <w:r w:rsidRPr="005713DF">
              <w:rPr>
                <w:rFonts w:ascii="Times New Roman" w:eastAsia="Times New Roman" w:hAnsi="Times New Roman" w:cs="Times New Roman"/>
                <w:sz w:val="18"/>
                <w:szCs w:val="18"/>
                <w:lang w:eastAsia="ru-RU"/>
              </w:rPr>
              <w:t>Администрация Бунинского сельсовета</w:t>
            </w:r>
          </w:p>
        </w:tc>
      </w:tr>
    </w:tbl>
    <w:p w:rsidR="005713DF" w:rsidRPr="005713DF" w:rsidRDefault="005713DF" w:rsidP="005713DF">
      <w:pPr>
        <w:shd w:val="clear" w:color="auto" w:fill="EEEEEE"/>
        <w:spacing w:after="0" w:line="240" w:lineRule="auto"/>
        <w:jc w:val="both"/>
        <w:rPr>
          <w:rFonts w:ascii="Tahoma" w:eastAsia="Times New Roman" w:hAnsi="Tahoma" w:cs="Tahoma"/>
          <w:color w:val="000000"/>
          <w:sz w:val="18"/>
          <w:szCs w:val="18"/>
          <w:lang w:eastAsia="ru-RU"/>
        </w:rPr>
      </w:pPr>
      <w:r w:rsidRPr="005713DF">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036605"/>
    <w:rsid w:val="000857A4"/>
    <w:rsid w:val="0013407C"/>
    <w:rsid w:val="00146386"/>
    <w:rsid w:val="002067F7"/>
    <w:rsid w:val="00244072"/>
    <w:rsid w:val="00262505"/>
    <w:rsid w:val="00294427"/>
    <w:rsid w:val="002C0BAB"/>
    <w:rsid w:val="002D4FA9"/>
    <w:rsid w:val="003B4C69"/>
    <w:rsid w:val="00414D5A"/>
    <w:rsid w:val="00485AE0"/>
    <w:rsid w:val="00490D1D"/>
    <w:rsid w:val="00495972"/>
    <w:rsid w:val="004A227B"/>
    <w:rsid w:val="004C0B97"/>
    <w:rsid w:val="004D7A30"/>
    <w:rsid w:val="00511443"/>
    <w:rsid w:val="00522D02"/>
    <w:rsid w:val="005435FC"/>
    <w:rsid w:val="005713DF"/>
    <w:rsid w:val="005C390D"/>
    <w:rsid w:val="005C6F73"/>
    <w:rsid w:val="005D1C17"/>
    <w:rsid w:val="006D7477"/>
    <w:rsid w:val="00722F67"/>
    <w:rsid w:val="00743752"/>
    <w:rsid w:val="0080417B"/>
    <w:rsid w:val="008C40C7"/>
    <w:rsid w:val="008D7A22"/>
    <w:rsid w:val="0099596A"/>
    <w:rsid w:val="009A2CBC"/>
    <w:rsid w:val="009B189C"/>
    <w:rsid w:val="009B5032"/>
    <w:rsid w:val="00A97437"/>
    <w:rsid w:val="00A97D8B"/>
    <w:rsid w:val="00AB76A9"/>
    <w:rsid w:val="00B22CB9"/>
    <w:rsid w:val="00BA5A51"/>
    <w:rsid w:val="00C35B89"/>
    <w:rsid w:val="00C45399"/>
    <w:rsid w:val="00C8106D"/>
    <w:rsid w:val="00CE06FB"/>
    <w:rsid w:val="00DE03CD"/>
    <w:rsid w:val="00E33BE7"/>
    <w:rsid w:val="00F03094"/>
    <w:rsid w:val="00F3013A"/>
    <w:rsid w:val="00F6344C"/>
    <w:rsid w:val="00F6548B"/>
    <w:rsid w:val="00F914C7"/>
    <w:rsid w:val="00FF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1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58944695">
      <w:bodyDiv w:val="1"/>
      <w:marLeft w:val="0"/>
      <w:marRight w:val="0"/>
      <w:marTop w:val="0"/>
      <w:marBottom w:val="0"/>
      <w:divBdr>
        <w:top w:val="none" w:sz="0" w:space="0" w:color="auto"/>
        <w:left w:val="none" w:sz="0" w:space="0" w:color="auto"/>
        <w:bottom w:val="none" w:sz="0" w:space="0" w:color="auto"/>
        <w:right w:val="none" w:sz="0" w:space="0" w:color="auto"/>
      </w:divBdr>
      <w:divsChild>
        <w:div w:id="873155894">
          <w:marLeft w:val="0"/>
          <w:marRight w:val="0"/>
          <w:marTop w:val="0"/>
          <w:marBottom w:val="225"/>
          <w:divBdr>
            <w:top w:val="none" w:sz="0" w:space="0" w:color="auto"/>
            <w:left w:val="none" w:sz="0" w:space="0" w:color="auto"/>
            <w:bottom w:val="none" w:sz="0" w:space="0" w:color="auto"/>
            <w:right w:val="none" w:sz="0" w:space="0" w:color="auto"/>
          </w:divBdr>
        </w:div>
      </w:divsChild>
    </w:div>
    <w:div w:id="126048992">
      <w:bodyDiv w:val="1"/>
      <w:marLeft w:val="0"/>
      <w:marRight w:val="0"/>
      <w:marTop w:val="0"/>
      <w:marBottom w:val="0"/>
      <w:divBdr>
        <w:top w:val="none" w:sz="0" w:space="0" w:color="auto"/>
        <w:left w:val="none" w:sz="0" w:space="0" w:color="auto"/>
        <w:bottom w:val="none" w:sz="0" w:space="0" w:color="auto"/>
        <w:right w:val="none" w:sz="0" w:space="0" w:color="auto"/>
      </w:divBdr>
      <w:divsChild>
        <w:div w:id="57154525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374503832">
      <w:bodyDiv w:val="1"/>
      <w:marLeft w:val="0"/>
      <w:marRight w:val="0"/>
      <w:marTop w:val="0"/>
      <w:marBottom w:val="0"/>
      <w:divBdr>
        <w:top w:val="none" w:sz="0" w:space="0" w:color="auto"/>
        <w:left w:val="none" w:sz="0" w:space="0" w:color="auto"/>
        <w:bottom w:val="none" w:sz="0" w:space="0" w:color="auto"/>
        <w:right w:val="none" w:sz="0" w:space="0" w:color="auto"/>
      </w:divBdr>
      <w:divsChild>
        <w:div w:id="782455144">
          <w:marLeft w:val="0"/>
          <w:marRight w:val="0"/>
          <w:marTop w:val="0"/>
          <w:marBottom w:val="225"/>
          <w:divBdr>
            <w:top w:val="none" w:sz="0" w:space="0" w:color="auto"/>
            <w:left w:val="none" w:sz="0" w:space="0" w:color="auto"/>
            <w:bottom w:val="none" w:sz="0" w:space="0" w:color="auto"/>
            <w:right w:val="none" w:sz="0" w:space="0" w:color="auto"/>
          </w:divBdr>
        </w:div>
      </w:divsChild>
    </w:div>
    <w:div w:id="376197411">
      <w:bodyDiv w:val="1"/>
      <w:marLeft w:val="0"/>
      <w:marRight w:val="0"/>
      <w:marTop w:val="0"/>
      <w:marBottom w:val="0"/>
      <w:divBdr>
        <w:top w:val="none" w:sz="0" w:space="0" w:color="auto"/>
        <w:left w:val="none" w:sz="0" w:space="0" w:color="auto"/>
        <w:bottom w:val="none" w:sz="0" w:space="0" w:color="auto"/>
        <w:right w:val="none" w:sz="0" w:space="0" w:color="auto"/>
      </w:divBdr>
      <w:divsChild>
        <w:div w:id="530581278">
          <w:marLeft w:val="0"/>
          <w:marRight w:val="0"/>
          <w:marTop w:val="0"/>
          <w:marBottom w:val="225"/>
          <w:divBdr>
            <w:top w:val="none" w:sz="0" w:space="0" w:color="auto"/>
            <w:left w:val="none" w:sz="0" w:space="0" w:color="auto"/>
            <w:bottom w:val="none" w:sz="0" w:space="0" w:color="auto"/>
            <w:right w:val="none" w:sz="0" w:space="0" w:color="auto"/>
          </w:divBdr>
        </w:div>
      </w:divsChild>
    </w:div>
    <w:div w:id="456066135">
      <w:bodyDiv w:val="1"/>
      <w:marLeft w:val="0"/>
      <w:marRight w:val="0"/>
      <w:marTop w:val="0"/>
      <w:marBottom w:val="0"/>
      <w:divBdr>
        <w:top w:val="none" w:sz="0" w:space="0" w:color="auto"/>
        <w:left w:val="none" w:sz="0" w:space="0" w:color="auto"/>
        <w:bottom w:val="none" w:sz="0" w:space="0" w:color="auto"/>
        <w:right w:val="none" w:sz="0" w:space="0" w:color="auto"/>
      </w:divBdr>
      <w:divsChild>
        <w:div w:id="1623654591">
          <w:marLeft w:val="0"/>
          <w:marRight w:val="0"/>
          <w:marTop w:val="0"/>
          <w:marBottom w:val="225"/>
          <w:divBdr>
            <w:top w:val="none" w:sz="0" w:space="0" w:color="auto"/>
            <w:left w:val="none" w:sz="0" w:space="0" w:color="auto"/>
            <w:bottom w:val="none" w:sz="0" w:space="0" w:color="auto"/>
            <w:right w:val="none" w:sz="0" w:space="0" w:color="auto"/>
          </w:divBdr>
        </w:div>
      </w:divsChild>
    </w:div>
    <w:div w:id="564529156">
      <w:bodyDiv w:val="1"/>
      <w:marLeft w:val="0"/>
      <w:marRight w:val="0"/>
      <w:marTop w:val="0"/>
      <w:marBottom w:val="0"/>
      <w:divBdr>
        <w:top w:val="none" w:sz="0" w:space="0" w:color="auto"/>
        <w:left w:val="none" w:sz="0" w:space="0" w:color="auto"/>
        <w:bottom w:val="none" w:sz="0" w:space="0" w:color="auto"/>
        <w:right w:val="none" w:sz="0" w:space="0" w:color="auto"/>
      </w:divBdr>
      <w:divsChild>
        <w:div w:id="22710763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756446035">
      <w:bodyDiv w:val="1"/>
      <w:marLeft w:val="0"/>
      <w:marRight w:val="0"/>
      <w:marTop w:val="0"/>
      <w:marBottom w:val="0"/>
      <w:divBdr>
        <w:top w:val="none" w:sz="0" w:space="0" w:color="auto"/>
        <w:left w:val="none" w:sz="0" w:space="0" w:color="auto"/>
        <w:bottom w:val="none" w:sz="0" w:space="0" w:color="auto"/>
        <w:right w:val="none" w:sz="0" w:space="0" w:color="auto"/>
      </w:divBdr>
      <w:divsChild>
        <w:div w:id="391738240">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924607103">
      <w:bodyDiv w:val="1"/>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225"/>
          <w:divBdr>
            <w:top w:val="none" w:sz="0" w:space="0" w:color="auto"/>
            <w:left w:val="none" w:sz="0" w:space="0" w:color="auto"/>
            <w:bottom w:val="none" w:sz="0" w:space="0" w:color="auto"/>
            <w:right w:val="none" w:sz="0" w:space="0" w:color="auto"/>
          </w:divBdr>
        </w:div>
      </w:divsChild>
    </w:div>
    <w:div w:id="1047221589">
      <w:bodyDiv w:val="1"/>
      <w:marLeft w:val="0"/>
      <w:marRight w:val="0"/>
      <w:marTop w:val="0"/>
      <w:marBottom w:val="0"/>
      <w:divBdr>
        <w:top w:val="none" w:sz="0" w:space="0" w:color="auto"/>
        <w:left w:val="none" w:sz="0" w:space="0" w:color="auto"/>
        <w:bottom w:val="none" w:sz="0" w:space="0" w:color="auto"/>
        <w:right w:val="none" w:sz="0" w:space="0" w:color="auto"/>
      </w:divBdr>
      <w:divsChild>
        <w:div w:id="91707730">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147168588">
      <w:bodyDiv w:val="1"/>
      <w:marLeft w:val="0"/>
      <w:marRight w:val="0"/>
      <w:marTop w:val="0"/>
      <w:marBottom w:val="0"/>
      <w:divBdr>
        <w:top w:val="none" w:sz="0" w:space="0" w:color="auto"/>
        <w:left w:val="none" w:sz="0" w:space="0" w:color="auto"/>
        <w:bottom w:val="none" w:sz="0" w:space="0" w:color="auto"/>
        <w:right w:val="none" w:sz="0" w:space="0" w:color="auto"/>
      </w:divBdr>
      <w:divsChild>
        <w:div w:id="1432624509">
          <w:marLeft w:val="0"/>
          <w:marRight w:val="0"/>
          <w:marTop w:val="0"/>
          <w:marBottom w:val="225"/>
          <w:divBdr>
            <w:top w:val="none" w:sz="0" w:space="0" w:color="auto"/>
            <w:left w:val="none" w:sz="0" w:space="0" w:color="auto"/>
            <w:bottom w:val="none" w:sz="0" w:space="0" w:color="auto"/>
            <w:right w:val="none" w:sz="0" w:space="0" w:color="auto"/>
          </w:divBdr>
        </w:div>
      </w:divsChild>
    </w:div>
    <w:div w:id="1178888747">
      <w:bodyDiv w:val="1"/>
      <w:marLeft w:val="0"/>
      <w:marRight w:val="0"/>
      <w:marTop w:val="0"/>
      <w:marBottom w:val="0"/>
      <w:divBdr>
        <w:top w:val="none" w:sz="0" w:space="0" w:color="auto"/>
        <w:left w:val="none" w:sz="0" w:space="0" w:color="auto"/>
        <w:bottom w:val="none" w:sz="0" w:space="0" w:color="auto"/>
        <w:right w:val="none" w:sz="0" w:space="0" w:color="auto"/>
      </w:divBdr>
      <w:divsChild>
        <w:div w:id="1615595720">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270503424">
      <w:bodyDiv w:val="1"/>
      <w:marLeft w:val="0"/>
      <w:marRight w:val="0"/>
      <w:marTop w:val="0"/>
      <w:marBottom w:val="0"/>
      <w:divBdr>
        <w:top w:val="none" w:sz="0" w:space="0" w:color="auto"/>
        <w:left w:val="none" w:sz="0" w:space="0" w:color="auto"/>
        <w:bottom w:val="none" w:sz="0" w:space="0" w:color="auto"/>
        <w:right w:val="none" w:sz="0" w:space="0" w:color="auto"/>
      </w:divBdr>
      <w:divsChild>
        <w:div w:id="211323488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38850756">
      <w:bodyDiv w:val="1"/>
      <w:marLeft w:val="0"/>
      <w:marRight w:val="0"/>
      <w:marTop w:val="0"/>
      <w:marBottom w:val="0"/>
      <w:divBdr>
        <w:top w:val="none" w:sz="0" w:space="0" w:color="auto"/>
        <w:left w:val="none" w:sz="0" w:space="0" w:color="auto"/>
        <w:bottom w:val="none" w:sz="0" w:space="0" w:color="auto"/>
        <w:right w:val="none" w:sz="0" w:space="0" w:color="auto"/>
      </w:divBdr>
      <w:divsChild>
        <w:div w:id="977104617">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75037966">
      <w:bodyDiv w:val="1"/>
      <w:marLeft w:val="0"/>
      <w:marRight w:val="0"/>
      <w:marTop w:val="0"/>
      <w:marBottom w:val="0"/>
      <w:divBdr>
        <w:top w:val="none" w:sz="0" w:space="0" w:color="auto"/>
        <w:left w:val="none" w:sz="0" w:space="0" w:color="auto"/>
        <w:bottom w:val="none" w:sz="0" w:space="0" w:color="auto"/>
        <w:right w:val="none" w:sz="0" w:space="0" w:color="auto"/>
      </w:divBdr>
      <w:divsChild>
        <w:div w:id="1237589286">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440755979">
      <w:bodyDiv w:val="1"/>
      <w:marLeft w:val="0"/>
      <w:marRight w:val="0"/>
      <w:marTop w:val="0"/>
      <w:marBottom w:val="0"/>
      <w:divBdr>
        <w:top w:val="none" w:sz="0" w:space="0" w:color="auto"/>
        <w:left w:val="none" w:sz="0" w:space="0" w:color="auto"/>
        <w:bottom w:val="none" w:sz="0" w:space="0" w:color="auto"/>
        <w:right w:val="none" w:sz="0" w:space="0" w:color="auto"/>
      </w:divBdr>
      <w:divsChild>
        <w:div w:id="429200267">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599096166">
      <w:bodyDiv w:val="1"/>
      <w:marLeft w:val="0"/>
      <w:marRight w:val="0"/>
      <w:marTop w:val="0"/>
      <w:marBottom w:val="0"/>
      <w:divBdr>
        <w:top w:val="none" w:sz="0" w:space="0" w:color="auto"/>
        <w:left w:val="none" w:sz="0" w:space="0" w:color="auto"/>
        <w:bottom w:val="none" w:sz="0" w:space="0" w:color="auto"/>
        <w:right w:val="none" w:sz="0" w:space="0" w:color="auto"/>
      </w:divBdr>
      <w:divsChild>
        <w:div w:id="539978223">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737431915">
      <w:bodyDiv w:val="1"/>
      <w:marLeft w:val="0"/>
      <w:marRight w:val="0"/>
      <w:marTop w:val="0"/>
      <w:marBottom w:val="0"/>
      <w:divBdr>
        <w:top w:val="none" w:sz="0" w:space="0" w:color="auto"/>
        <w:left w:val="none" w:sz="0" w:space="0" w:color="auto"/>
        <w:bottom w:val="none" w:sz="0" w:space="0" w:color="auto"/>
        <w:right w:val="none" w:sz="0" w:space="0" w:color="auto"/>
      </w:divBdr>
      <w:divsChild>
        <w:div w:id="1592355013">
          <w:marLeft w:val="0"/>
          <w:marRight w:val="0"/>
          <w:marTop w:val="0"/>
          <w:marBottom w:val="225"/>
          <w:divBdr>
            <w:top w:val="none" w:sz="0" w:space="0" w:color="auto"/>
            <w:left w:val="none" w:sz="0" w:space="0" w:color="auto"/>
            <w:bottom w:val="none" w:sz="0" w:space="0" w:color="auto"/>
            <w:right w:val="none" w:sz="0" w:space="0" w:color="auto"/>
          </w:divBdr>
        </w:div>
      </w:divsChild>
    </w:div>
    <w:div w:id="1761177582">
      <w:bodyDiv w:val="1"/>
      <w:marLeft w:val="0"/>
      <w:marRight w:val="0"/>
      <w:marTop w:val="0"/>
      <w:marBottom w:val="0"/>
      <w:divBdr>
        <w:top w:val="none" w:sz="0" w:space="0" w:color="auto"/>
        <w:left w:val="none" w:sz="0" w:space="0" w:color="auto"/>
        <w:bottom w:val="none" w:sz="0" w:space="0" w:color="auto"/>
        <w:right w:val="none" w:sz="0" w:space="0" w:color="auto"/>
      </w:divBdr>
      <w:divsChild>
        <w:div w:id="726103818">
          <w:marLeft w:val="0"/>
          <w:marRight w:val="0"/>
          <w:marTop w:val="0"/>
          <w:marBottom w:val="225"/>
          <w:divBdr>
            <w:top w:val="none" w:sz="0" w:space="0" w:color="auto"/>
            <w:left w:val="none" w:sz="0" w:space="0" w:color="auto"/>
            <w:bottom w:val="none" w:sz="0" w:space="0" w:color="auto"/>
            <w:right w:val="none" w:sz="0" w:space="0" w:color="auto"/>
          </w:divBdr>
        </w:div>
      </w:divsChild>
    </w:div>
    <w:div w:id="1836601589">
      <w:bodyDiv w:val="1"/>
      <w:marLeft w:val="0"/>
      <w:marRight w:val="0"/>
      <w:marTop w:val="0"/>
      <w:marBottom w:val="0"/>
      <w:divBdr>
        <w:top w:val="none" w:sz="0" w:space="0" w:color="auto"/>
        <w:left w:val="none" w:sz="0" w:space="0" w:color="auto"/>
        <w:bottom w:val="none" w:sz="0" w:space="0" w:color="auto"/>
        <w:right w:val="none" w:sz="0" w:space="0" w:color="auto"/>
      </w:divBdr>
      <w:divsChild>
        <w:div w:id="1790783165">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16745497">
      <w:bodyDiv w:val="1"/>
      <w:marLeft w:val="0"/>
      <w:marRight w:val="0"/>
      <w:marTop w:val="0"/>
      <w:marBottom w:val="0"/>
      <w:divBdr>
        <w:top w:val="none" w:sz="0" w:space="0" w:color="auto"/>
        <w:left w:val="none" w:sz="0" w:space="0" w:color="auto"/>
        <w:bottom w:val="none" w:sz="0" w:space="0" w:color="auto"/>
        <w:right w:val="none" w:sz="0" w:space="0" w:color="auto"/>
      </w:divBdr>
      <w:divsChild>
        <w:div w:id="1201894747">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 w:id="2088115759">
      <w:bodyDiv w:val="1"/>
      <w:marLeft w:val="0"/>
      <w:marRight w:val="0"/>
      <w:marTop w:val="0"/>
      <w:marBottom w:val="0"/>
      <w:divBdr>
        <w:top w:val="none" w:sz="0" w:space="0" w:color="auto"/>
        <w:left w:val="none" w:sz="0" w:space="0" w:color="auto"/>
        <w:bottom w:val="none" w:sz="0" w:space="0" w:color="auto"/>
        <w:right w:val="none" w:sz="0" w:space="0" w:color="auto"/>
      </w:divBdr>
      <w:divsChild>
        <w:div w:id="1507861527">
          <w:marLeft w:val="0"/>
          <w:marRight w:val="0"/>
          <w:marTop w:val="0"/>
          <w:marBottom w:val="225"/>
          <w:divBdr>
            <w:top w:val="none" w:sz="0" w:space="0" w:color="auto"/>
            <w:left w:val="none" w:sz="0" w:space="0" w:color="auto"/>
            <w:bottom w:val="none" w:sz="0" w:space="0" w:color="auto"/>
            <w:right w:val="none" w:sz="0" w:space="0" w:color="auto"/>
          </w:divBdr>
        </w:div>
      </w:divsChild>
    </w:div>
    <w:div w:id="2146698607">
      <w:bodyDiv w:val="1"/>
      <w:marLeft w:val="0"/>
      <w:marRight w:val="0"/>
      <w:marTop w:val="0"/>
      <w:marBottom w:val="0"/>
      <w:divBdr>
        <w:top w:val="none" w:sz="0" w:space="0" w:color="auto"/>
        <w:left w:val="none" w:sz="0" w:space="0" w:color="auto"/>
        <w:bottom w:val="none" w:sz="0" w:space="0" w:color="auto"/>
        <w:right w:val="none" w:sz="0" w:space="0" w:color="auto"/>
      </w:divBdr>
      <w:divsChild>
        <w:div w:id="7410294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2648</Words>
  <Characters>15096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2023-07-28T08:50:00Z</dcterms:created>
  <dcterms:modified xsi:type="dcterms:W3CDTF">2023-07-28T08:50:00Z</dcterms:modified>
</cp:coreProperties>
</file>