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EA5A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34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proofErr w:type="spellStart"/>
      <w:r w:rsidR="00EA5AD9">
        <w:rPr>
          <w:rStyle w:val="a4"/>
          <w:color w:val="0F1419"/>
          <w:sz w:val="28"/>
          <w:szCs w:val="28"/>
        </w:rPr>
        <w:t>Протасовский</w:t>
      </w:r>
      <w:proofErr w:type="spellEnd"/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proofErr w:type="spellStart"/>
      <w:r w:rsidR="00EA5AD9">
        <w:rPr>
          <w:color w:val="0F1419"/>
          <w:sz w:val="28"/>
          <w:szCs w:val="28"/>
        </w:rPr>
        <w:t>Протасовский</w:t>
      </w:r>
      <w:proofErr w:type="spellEnd"/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C0102" w:rsidRDefault="002C0102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C0102" w:rsidRDefault="002C0102" w:rsidP="002C0102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0102" w:rsidRDefault="002C0102" w:rsidP="002C010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2C0102" w:rsidRDefault="002C0102" w:rsidP="002C010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2C0102" w:rsidRDefault="002C0102" w:rsidP="002C010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</w:t>
      </w:r>
      <w:r w:rsidR="00E14B2F">
        <w:rPr>
          <w:rFonts w:ascii="Times New Roman" w:hAnsi="Times New Roman" w:cs="Times New Roman"/>
          <w:sz w:val="28"/>
          <w:szCs w:val="28"/>
        </w:rPr>
        <w:t>29__ » _мая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 №_</w:t>
      </w:r>
      <w:r w:rsidR="00E14B2F">
        <w:rPr>
          <w:rFonts w:ascii="Times New Roman" w:hAnsi="Times New Roman" w:cs="Times New Roman"/>
          <w:sz w:val="28"/>
          <w:szCs w:val="28"/>
        </w:rPr>
        <w:t>34_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102" w:rsidRPr="000A2E19" w:rsidRDefault="002C0102" w:rsidP="002C0102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д.1-е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Протасово</w:t>
      </w:r>
      <w:proofErr w:type="spellEnd"/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2 по 18 улицы Рязанская деревни 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улицы Рязанская</w:t>
      </w:r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Протасовский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C0102" w:rsidRPr="008F04AC" w:rsidRDefault="002C0102" w:rsidP="002C0102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141C8B" w:rsidRPr="00141C8B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2C0102" w:rsidRPr="008F04AC" w:rsidRDefault="002C0102" w:rsidP="002C01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д.1-е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Протасово</w:t>
      </w:r>
      <w:proofErr w:type="spellEnd"/>
    </w:p>
    <w:p w:rsidR="002C0102" w:rsidRPr="008F04AC" w:rsidRDefault="002C0102" w:rsidP="002C010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2C0102" w:rsidRPr="008F04AC" w:rsidRDefault="002C0102" w:rsidP="002C01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реализация программы развития территории, направленной на удовлетворение потребностей жителей территории;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2C0102" w:rsidRPr="009F6794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2C0102" w:rsidRPr="008F04AC" w:rsidRDefault="002C0102" w:rsidP="002C010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2C0102" w:rsidRPr="008F04AC" w:rsidRDefault="002C0102" w:rsidP="002C01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2C0102" w:rsidRPr="008F04AC" w:rsidRDefault="002C0102" w:rsidP="002C01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C0102" w:rsidRPr="008F04AC" w:rsidRDefault="002C0102" w:rsidP="002C010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102" w:rsidRPr="008F04AC" w:rsidRDefault="002C0102" w:rsidP="002C01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102" w:rsidRPr="008F04AC" w:rsidRDefault="002C0102" w:rsidP="002C0102">
      <w:pPr>
        <w:rPr>
          <w:rFonts w:ascii="Times New Roman" w:hAnsi="Times New Roman" w:cs="Times New Roman"/>
        </w:rPr>
      </w:pPr>
    </w:p>
    <w:p w:rsidR="002C0102" w:rsidRPr="008F04AC" w:rsidRDefault="002C0102" w:rsidP="002C0102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2C0102" w:rsidRPr="008F04AC" w:rsidRDefault="002C0102" w:rsidP="002C0102">
      <w:pPr>
        <w:rPr>
          <w:rFonts w:ascii="Times New Roman" w:hAnsi="Times New Roman" w:cs="Times New Roman"/>
        </w:rPr>
      </w:pPr>
    </w:p>
    <w:p w:rsidR="002C0102" w:rsidRDefault="002C0102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629FC"/>
    <w:rsid w:val="000A2E19"/>
    <w:rsid w:val="000F00FB"/>
    <w:rsid w:val="00141C8B"/>
    <w:rsid w:val="0017592D"/>
    <w:rsid w:val="001B783D"/>
    <w:rsid w:val="001C5383"/>
    <w:rsid w:val="00200382"/>
    <w:rsid w:val="00252908"/>
    <w:rsid w:val="002702AE"/>
    <w:rsid w:val="002C0102"/>
    <w:rsid w:val="003B6880"/>
    <w:rsid w:val="00495399"/>
    <w:rsid w:val="00520C9B"/>
    <w:rsid w:val="005304FB"/>
    <w:rsid w:val="00570EB9"/>
    <w:rsid w:val="0058731D"/>
    <w:rsid w:val="0061748F"/>
    <w:rsid w:val="006B09F9"/>
    <w:rsid w:val="006B16FF"/>
    <w:rsid w:val="006E0384"/>
    <w:rsid w:val="00704ADC"/>
    <w:rsid w:val="0077722D"/>
    <w:rsid w:val="0079351D"/>
    <w:rsid w:val="007B101B"/>
    <w:rsid w:val="007B11EA"/>
    <w:rsid w:val="008D2827"/>
    <w:rsid w:val="008F04AC"/>
    <w:rsid w:val="0094736E"/>
    <w:rsid w:val="009F6794"/>
    <w:rsid w:val="00A32CBF"/>
    <w:rsid w:val="00B267C5"/>
    <w:rsid w:val="00B51270"/>
    <w:rsid w:val="00B77B85"/>
    <w:rsid w:val="00B91B10"/>
    <w:rsid w:val="00BA1C66"/>
    <w:rsid w:val="00C006AC"/>
    <w:rsid w:val="00D117C8"/>
    <w:rsid w:val="00DE47B0"/>
    <w:rsid w:val="00E14B2F"/>
    <w:rsid w:val="00EA5AD9"/>
    <w:rsid w:val="00EE03EF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2020-05-29T09:31:00Z</cp:lastPrinted>
  <dcterms:created xsi:type="dcterms:W3CDTF">2020-05-29T11:43:00Z</dcterms:created>
  <dcterms:modified xsi:type="dcterms:W3CDTF">2020-05-29T11:43:00Z</dcterms:modified>
</cp:coreProperties>
</file>